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C4" w:rsidRDefault="00FA03C4" w:rsidP="00180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3C4">
        <w:rPr>
          <w:rFonts w:ascii="Times New Roman" w:hAnsi="Times New Roman" w:cs="Times New Roman"/>
          <w:b/>
          <w:sz w:val="28"/>
          <w:szCs w:val="28"/>
        </w:rPr>
        <w:t>Ред и условия за назначаване, освобождаване, мотивиране и развитие на човешките ресурси в Основно училище „Никола Йонков Вапцаров“, село Лятно</w:t>
      </w:r>
    </w:p>
    <w:p w:rsidR="00C852E7" w:rsidRDefault="00C852E7">
      <w:pPr>
        <w:rPr>
          <w:rFonts w:ascii="Times New Roman" w:hAnsi="Times New Roman" w:cs="Times New Roman"/>
          <w:b/>
          <w:sz w:val="28"/>
          <w:szCs w:val="28"/>
        </w:rPr>
      </w:pPr>
    </w:p>
    <w:p w:rsidR="00C852E7" w:rsidRDefault="00C852E7">
      <w:pPr>
        <w:rPr>
          <w:rFonts w:ascii="Times New Roman" w:hAnsi="Times New Roman" w:cs="Times New Roman"/>
          <w:b/>
          <w:sz w:val="28"/>
          <w:szCs w:val="28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</w:t>
      </w:r>
      <w:r w:rsidRPr="00FA03C4">
        <w:rPr>
          <w:rFonts w:ascii="Times New Roman" w:hAnsi="Times New Roman" w:cs="Times New Roman"/>
          <w:b/>
        </w:rPr>
        <w:t>I. ОБЩИ ПОЛОЖЕНИЯ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Чл.1 Настоящият документ е неразделна част от Правилника за вътрешен трудов ред на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и е в съответствие с Наредба №15/22.07.2019 г. за статута и професионалното развитие на учителите, директорите и другите педагогически специалист </w:t>
      </w:r>
    </w:p>
    <w:p w:rsidR="00FA03C4" w:rsidRDefault="00FA03C4">
      <w:pPr>
        <w:rPr>
          <w:rFonts w:ascii="Times New Roman" w:hAnsi="Times New Roman" w:cs="Times New Roman"/>
          <w:b/>
        </w:rPr>
      </w:pPr>
      <w:r w:rsidRPr="00FA03C4">
        <w:rPr>
          <w:rFonts w:ascii="Times New Roman" w:hAnsi="Times New Roman" w:cs="Times New Roman"/>
          <w:b/>
        </w:rPr>
        <w:t>II. РЕД И УСЛОВИЯ ЗА НАЗНАЧАВАНЕ НА СЛУЖИТЕЛ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  <w:b/>
        </w:rPr>
        <w:t xml:space="preserve"> </w:t>
      </w:r>
      <w:r w:rsidRPr="00FA03C4">
        <w:rPr>
          <w:rFonts w:ascii="Times New Roman" w:hAnsi="Times New Roman" w:cs="Times New Roman"/>
        </w:rPr>
        <w:t xml:space="preserve">Чл. 2 (1) Служител на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може да бъде всяко лице, което отговаря на изискванията на нормативните разпоредби за заемане на съответната длъжност. По изключение трудов договор за заемане на длъжност може да се сключи и с лице, което не притежава необходимите образование и квалификация. В този случай лицето заема длъжността до явяването на кандидат за съответната длъжност, който притежава необходимото образование и квалификация съгласно нормативната уредба на МОН (за педагогическия персонал).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Чл. 3 (1) В края на всяка учебна година ръководството</w:t>
      </w:r>
      <w:r>
        <w:rPr>
          <w:rFonts w:ascii="Times New Roman" w:hAnsi="Times New Roman" w:cs="Times New Roman"/>
        </w:rPr>
        <w:t xml:space="preserve"> на </w:t>
      </w:r>
      <w:r w:rsidRPr="00FA0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извършва анализ и планиране на човешките ресурси и изготвя проект за щатно разписание по длъжности за педагогически и непедагогически персонал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(2) При наличие на свободни места се предприемат необходимите действия по уведомяване на РУО </w:t>
      </w:r>
      <w:r>
        <w:rPr>
          <w:rFonts w:ascii="Times New Roman" w:hAnsi="Times New Roman" w:cs="Times New Roman"/>
        </w:rPr>
        <w:t>–</w:t>
      </w:r>
      <w:r w:rsidR="00180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Шумен </w:t>
      </w:r>
      <w:r w:rsidRPr="00FA03C4">
        <w:rPr>
          <w:rFonts w:ascii="Times New Roman" w:hAnsi="Times New Roman" w:cs="Times New Roman"/>
        </w:rPr>
        <w:t xml:space="preserve"> и се пускат обяви за свободната позиция.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(3) Стартира се процедура Подбор на персонала, насочена към търсене и привличане на подходящи кандидати за свободните позиции.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Чл.4 (1) Кандидатът за свободната позиция подава следните документи: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1. Автобиография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2. Препоръки от предишни работодатели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3. Молба до директора за постъпване на работа Кандидатът за работа се явява на събеседване с комисия, определена със заповед на директора. По преценка на комисията кандидатът представя педагогическа ситуация пред деца от детската градина за проверка на практическите умения за работа с деца (ако длъжността го изисква).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Чл.5 При сключване на трудов договор лицето представя в оригинал за сверяване следните документи: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lastRenderedPageBreak/>
        <w:t xml:space="preserve">1. Документ за самоличност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2. Диплома за завършено образование и други документи, удостоверяващи професионалната квалификация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3. Документ за стаж по специалността, респ. Професионален опит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4. Трудова или осигурителна книжка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5. Свидетелство за съдимост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6. Медицинско удостоверение от психиатър,че лицето не страда от психични заболявания.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7. Документ за медицински преглед за лицата, прекъснали трудовия си стаж за срок над 3 месеца, както и за постъпващите за първи път на работа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8. Експертно решение на ТЕЛК, ако има такова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9. Служебна бележка от предишен работодател за внесените данъци и осигуровки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10. Декларация-съгласие по ЗЗДЛ за използването на личните данни за документите, свързани с трудовото правоотношение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11. В случай, че договорът се сключва на основание чл.110 или чл11 от КТ, се попълва декларация за съгласие за допълнителен труд.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12. Карта за проведен първоначален инструктаж и инструктаж за работното място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Чл.6 Сключеният договор може да бъде за определен или неопределен срок, както и със срок на изпитване до 6 месеца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Чл.7 Трудовият договор се регистрира в Регистър на трудовите договори и </w:t>
      </w:r>
      <w:r>
        <w:rPr>
          <w:rFonts w:ascii="Times New Roman" w:hAnsi="Times New Roman" w:cs="Times New Roman"/>
        </w:rPr>
        <w:t>в НАП до 3 дни</w:t>
      </w:r>
      <w:r w:rsidRPr="00FA03C4">
        <w:rPr>
          <w:rFonts w:ascii="Times New Roman" w:hAnsi="Times New Roman" w:cs="Times New Roman"/>
        </w:rPr>
        <w:t xml:space="preserve"> след сключването му.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Чл.8 Личните трудови досиета на служителите се изготвят непосредствено след назначаването им и се съхраняват до момента на прекратяване на трудовото правоотношение, когато се архивират. В личното трудово досие се съхраняват следните документи: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заявление за назначаване на работа;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автобиография;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диплома за завършено образование – ксерокопие;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екземпляр от трудовия договор;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допълнителни споразумения и други документи, свързани с изменение или прекратяване на трудовото правоотношение;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заповеди за отпуск,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заповеди за награди или за дисциплинарни наказания;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медицинско свидетелство;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копия от удостоверения за допълнителна степен на квалификация;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длъжностна характеристика с подпис на лицето, назначено на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съответната длъжност;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копие от уведомлението по чл. 62, ал. 4 от КТ;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трудова книжка – ксерокопие;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свидетелство за съдимост </w:t>
      </w:r>
      <w:r w:rsidRPr="00FA03C4">
        <w:rPr>
          <w:rFonts w:ascii="Times New Roman" w:hAnsi="Times New Roman" w:cs="Times New Roman"/>
        </w:rPr>
        <w:sym w:font="Symbol" w:char="F0FC"/>
      </w:r>
      <w:r w:rsidRPr="00FA03C4">
        <w:rPr>
          <w:rFonts w:ascii="Times New Roman" w:hAnsi="Times New Roman" w:cs="Times New Roman"/>
        </w:rPr>
        <w:t xml:space="preserve"> копия от удостоверения за допълнителна степен на квалификация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Чл.9 Трудови книжки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(1) Назначеният служител, при постъпване на работа, е длъжен да представи трудовата си книжка.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lastRenderedPageBreak/>
        <w:t xml:space="preserve">(2) В случаите, когато лицето постъпва за първи път на работа,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се издава книжка. Постъпването за първи път на работа се удостоверява от служител с декларация.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(3) Завеждащият административно-техническата служба вписва в трудовата книжка данните на служителя, посочени в разпоредбите на чл. 349 от КТ.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(4) Трудовата книжка се съхранява от служителя. Той е длъжен да я представя при поискване, както и за вписване на нови обстоятелства в нея.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  <w:b/>
        </w:rPr>
        <w:t xml:space="preserve"> III.РЕД И УСЛОВИЯ ЗА ОСВОБОЖДАВАНЕ НА СЛУЖИТЕЛ</w:t>
      </w:r>
      <w:r w:rsidRPr="00FA03C4">
        <w:rPr>
          <w:rFonts w:ascii="Times New Roman" w:hAnsi="Times New Roman" w:cs="Times New Roman"/>
        </w:rPr>
        <w:t xml:space="preserve">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Чл.10 (1) Трудовите договори на служители на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се прекратяват от директора по реда и основанията, предвидени в Кодекса на труда. Директорът има основание да изисква от служителите, ползващи закрила по чл.333 експертно решение на ТЕЛК, с което служителят да докаже това си право. Закрилата при уволнение по чл. 333 от КТ отпада в случай, че служителят е укрил съществени обстоятелств</w:t>
      </w:r>
      <w:r w:rsidR="00180B92">
        <w:rPr>
          <w:rFonts w:ascii="Times New Roman" w:hAnsi="Times New Roman" w:cs="Times New Roman"/>
        </w:rPr>
        <w:t xml:space="preserve">а, имащи отношение към трудовото </w:t>
      </w:r>
      <w:r w:rsidRPr="00FA03C4">
        <w:rPr>
          <w:rFonts w:ascii="Times New Roman" w:hAnsi="Times New Roman" w:cs="Times New Roman"/>
        </w:rPr>
        <w:t xml:space="preserve">правоотношение.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(2) При прекратяването на трудовото правоотношение, независимо от правното основание, работодателят вписва в трудовата книжка данните, свързани с прекратяването и я връща незабавно на служителя срещу подпис.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Чл.11 При съкращаване на педагогически специалисти се следва следната процедура: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1. Анализ на бюджета на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2. Изготвяне на щатно разписание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3. Прекратяване на срочните договори и договорите на неправоспособни учители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4. Изчисляване и определяне на щатовете, които трябва да бъдат съкратени</w:t>
      </w:r>
    </w:p>
    <w:p w:rsidR="00FA03C4" w:rsidRDefault="00180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Информират се членовете </w:t>
      </w:r>
      <w:r w:rsidR="00FA03C4" w:rsidRPr="00FA03C4">
        <w:rPr>
          <w:rFonts w:ascii="Times New Roman" w:hAnsi="Times New Roman" w:cs="Times New Roman"/>
        </w:rPr>
        <w:t xml:space="preserve"> на Педагогическия съвет за необходимостта от съкращение и размерът на съкращението.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6. Извършва се подбор на кадри по чл.329 ал.1 т.2 и т.3 от КТ. Критериите за подбор на кадри съдържат минимум 10 показатели, по които се оценява работата, образованието и квалификацията на служителите.Критериите се утвърждават със заповед на директора.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7. Директорът назначава комисия, която да извърши подбора. Комисията събира данни по критериите и показателите, обобщава ги и класира служителите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8. Изготвят се и се връчват предизвестия на служителите по чл.326 от</w:t>
      </w:r>
      <w:r>
        <w:rPr>
          <w:rFonts w:ascii="Times New Roman" w:hAnsi="Times New Roman" w:cs="Times New Roman"/>
        </w:rPr>
        <w:t xml:space="preserve"> </w:t>
      </w:r>
      <w:r w:rsidRPr="00FA03C4">
        <w:rPr>
          <w:rFonts w:ascii="Times New Roman" w:hAnsi="Times New Roman" w:cs="Times New Roman"/>
        </w:rPr>
        <w:t>КТ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9. Връчват се заповедите за прекратяване на трудовото правоотношение, оформят се трудовите книжки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10. Изплащат се всички дължими обезщетения на служителите съгласно КТ При съкращение на служители от непедагогическия персонал се следва същата процедура. 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  <w:b/>
        </w:rPr>
        <w:t>IV. МОТИВИРАНЕ И РАЗВИТИЕ НА ЧОВЕШКИТЕ РЕСУРСИ</w:t>
      </w:r>
    </w:p>
    <w:p w:rsidR="00FA03C4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lastRenderedPageBreak/>
        <w:t xml:space="preserve"> Чл.12 В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се прилагат следните основни вътрешни актове, регламентиращи управлението и</w:t>
      </w:r>
      <w:r w:rsidR="00157C1A">
        <w:rPr>
          <w:rFonts w:ascii="Times New Roman" w:hAnsi="Times New Roman" w:cs="Times New Roman"/>
        </w:rPr>
        <w:t xml:space="preserve"> </w:t>
      </w:r>
      <w:r w:rsidRPr="00FA03C4">
        <w:rPr>
          <w:rFonts w:ascii="Times New Roman" w:hAnsi="Times New Roman" w:cs="Times New Roman"/>
        </w:rPr>
        <w:t xml:space="preserve">развитието на човешките ресурси </w:t>
      </w:r>
      <w:r>
        <w:rPr>
          <w:rFonts w:ascii="Times New Roman" w:hAnsi="Times New Roman" w:cs="Times New Roman"/>
        </w:rPr>
        <w:t>:</w:t>
      </w:r>
      <w:r w:rsidRPr="00FA0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Pr="00FA03C4">
        <w:rPr>
          <w:rFonts w:ascii="Times New Roman" w:hAnsi="Times New Roman" w:cs="Times New Roman"/>
        </w:rPr>
        <w:t>Правилник за вътрешен трудов ред</w:t>
      </w:r>
      <w:r>
        <w:rPr>
          <w:rFonts w:ascii="Times New Roman" w:hAnsi="Times New Roman" w:cs="Times New Roman"/>
        </w:rPr>
        <w:t>;</w:t>
      </w:r>
    </w:p>
    <w:p w:rsidR="00FA03C4" w:rsidRDefault="00FA0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A03C4">
        <w:rPr>
          <w:rFonts w:ascii="Times New Roman" w:hAnsi="Times New Roman" w:cs="Times New Roman"/>
        </w:rPr>
        <w:t xml:space="preserve"> Правилник за устройство и дейност на </w:t>
      </w:r>
      <w:r>
        <w:rPr>
          <w:rFonts w:ascii="Times New Roman" w:hAnsi="Times New Roman" w:cs="Times New Roman"/>
        </w:rPr>
        <w:t>Основно училище „Никола Йонков Вапцаров“, село Лятно;</w:t>
      </w:r>
    </w:p>
    <w:p w:rsidR="00C852E7" w:rsidRDefault="00FA0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A03C4">
        <w:rPr>
          <w:rFonts w:ascii="Times New Roman" w:hAnsi="Times New Roman" w:cs="Times New Roman"/>
        </w:rPr>
        <w:t xml:space="preserve"> </w:t>
      </w:r>
      <w:r w:rsidR="00C852E7">
        <w:rPr>
          <w:rFonts w:ascii="Times New Roman" w:hAnsi="Times New Roman" w:cs="Times New Roman"/>
        </w:rPr>
        <w:t>правила за работна заплата;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A03C4" w:rsidRPr="00FA03C4">
        <w:rPr>
          <w:rFonts w:ascii="Times New Roman" w:hAnsi="Times New Roman" w:cs="Times New Roman"/>
        </w:rPr>
        <w:t xml:space="preserve"> Длъжностни характеристики за всяка позиция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Щатно разписание;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A03C4" w:rsidRPr="00FA03C4">
        <w:rPr>
          <w:rFonts w:ascii="Times New Roman" w:hAnsi="Times New Roman" w:cs="Times New Roman"/>
        </w:rPr>
        <w:t xml:space="preserve">Правила за здравословни и безопасни условия на труд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A03C4" w:rsidRPr="00FA03C4">
        <w:rPr>
          <w:rFonts w:ascii="Times New Roman" w:hAnsi="Times New Roman" w:cs="Times New Roman"/>
        </w:rPr>
        <w:t xml:space="preserve"> Програма за провеждане на начален инструктаж за безопасност, хигиена н</w:t>
      </w:r>
      <w:r>
        <w:rPr>
          <w:rFonts w:ascii="Times New Roman" w:hAnsi="Times New Roman" w:cs="Times New Roman"/>
        </w:rPr>
        <w:t>а труда и противопожарна охрана;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A03C4" w:rsidRPr="00FA03C4">
        <w:rPr>
          <w:rFonts w:ascii="Times New Roman" w:hAnsi="Times New Roman" w:cs="Times New Roman"/>
        </w:rPr>
        <w:t xml:space="preserve"> Правила за организиране и провеждане на вътрешноинституционална квалификация и за отчитането на участието в предлаганите форми за повишаване на квалификацията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A03C4" w:rsidRPr="00FA03C4">
        <w:rPr>
          <w:rFonts w:ascii="Times New Roman" w:hAnsi="Times New Roman" w:cs="Times New Roman"/>
        </w:rPr>
        <w:t xml:space="preserve"> План за квал</w:t>
      </w:r>
      <w:r>
        <w:rPr>
          <w:rFonts w:ascii="Times New Roman" w:hAnsi="Times New Roman" w:cs="Times New Roman"/>
        </w:rPr>
        <w:t>ификационна дейност на персонал;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FA03C4" w:rsidRPr="00FA03C4">
        <w:rPr>
          <w:rFonts w:ascii="Times New Roman" w:hAnsi="Times New Roman" w:cs="Times New Roman"/>
        </w:rPr>
        <w:t xml:space="preserve"> Стратегия за развитие </w:t>
      </w:r>
      <w:r>
        <w:rPr>
          <w:rFonts w:ascii="Times New Roman" w:hAnsi="Times New Roman" w:cs="Times New Roman"/>
        </w:rPr>
        <w:t xml:space="preserve">Основно училище „Никола Йонков Вапцаров“, село Лятно </w:t>
      </w:r>
      <w:r w:rsidRPr="00FA0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FA03C4" w:rsidRPr="00FA03C4">
        <w:rPr>
          <w:rFonts w:ascii="Times New Roman" w:hAnsi="Times New Roman" w:cs="Times New Roman"/>
        </w:rPr>
        <w:t xml:space="preserve">Етичен кодекс на </w:t>
      </w:r>
      <w:r>
        <w:rPr>
          <w:rFonts w:ascii="Times New Roman" w:hAnsi="Times New Roman" w:cs="Times New Roman"/>
        </w:rPr>
        <w:t>Основно училище „Никола Йонков Вапцаров“, село Лятно;</w:t>
      </w:r>
    </w:p>
    <w:p w:rsidR="00FA03C4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FA03C4" w:rsidRPr="00FA03C4">
        <w:rPr>
          <w:rFonts w:ascii="Times New Roman" w:hAnsi="Times New Roman" w:cs="Times New Roman"/>
        </w:rPr>
        <w:t xml:space="preserve"> Критерии за оценка на резултатите от труда 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Чл.13 Фактори з</w:t>
      </w:r>
      <w:r w:rsidR="00C852E7">
        <w:rPr>
          <w:rFonts w:ascii="Times New Roman" w:hAnsi="Times New Roman" w:cs="Times New Roman"/>
        </w:rPr>
        <w:t>а развитие на човешките ресурси: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03C4" w:rsidRPr="00FA03C4">
        <w:rPr>
          <w:rFonts w:ascii="Times New Roman" w:hAnsi="Times New Roman" w:cs="Times New Roman"/>
        </w:rPr>
        <w:t xml:space="preserve"> Сигу</w:t>
      </w:r>
      <w:r>
        <w:rPr>
          <w:rFonts w:ascii="Times New Roman" w:hAnsi="Times New Roman" w:cs="Times New Roman"/>
        </w:rPr>
        <w:t>рност на работното място;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Самостоятелност в работата;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A03C4" w:rsidRPr="00FA03C4">
        <w:rPr>
          <w:rFonts w:ascii="Times New Roman" w:hAnsi="Times New Roman" w:cs="Times New Roman"/>
        </w:rPr>
        <w:t xml:space="preserve"> Трудова дисциплина и безопасност на труда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Организация на работното време;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A03C4" w:rsidRPr="00FA03C4">
        <w:rPr>
          <w:rFonts w:ascii="Times New Roman" w:hAnsi="Times New Roman" w:cs="Times New Roman"/>
        </w:rPr>
        <w:t xml:space="preserve"> Стил</w:t>
      </w:r>
      <w:r>
        <w:rPr>
          <w:rFonts w:ascii="Times New Roman" w:hAnsi="Times New Roman" w:cs="Times New Roman"/>
        </w:rPr>
        <w:t xml:space="preserve"> на ръководство и работа в екип;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A03C4" w:rsidRPr="00FA03C4">
        <w:rPr>
          <w:rFonts w:ascii="Times New Roman" w:hAnsi="Times New Roman" w:cs="Times New Roman"/>
        </w:rPr>
        <w:t xml:space="preserve"> Лична </w:t>
      </w:r>
      <w:r>
        <w:rPr>
          <w:rFonts w:ascii="Times New Roman" w:hAnsi="Times New Roman" w:cs="Times New Roman"/>
        </w:rPr>
        <w:t>отговорност, инициатива и изява;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A03C4" w:rsidRPr="00FA03C4">
        <w:rPr>
          <w:rFonts w:ascii="Times New Roman" w:hAnsi="Times New Roman" w:cs="Times New Roman"/>
        </w:rPr>
        <w:t xml:space="preserve"> Интерес към работата, признание на личните способности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A03C4" w:rsidRPr="00FA03C4">
        <w:rPr>
          <w:rFonts w:ascii="Times New Roman" w:hAnsi="Times New Roman" w:cs="Times New Roman"/>
        </w:rPr>
        <w:t xml:space="preserve">Повишаване на </w:t>
      </w:r>
      <w:r>
        <w:rPr>
          <w:rFonts w:ascii="Times New Roman" w:hAnsi="Times New Roman" w:cs="Times New Roman"/>
        </w:rPr>
        <w:t>квалификацията и себереализация;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180B92">
        <w:rPr>
          <w:rFonts w:ascii="Times New Roman" w:hAnsi="Times New Roman" w:cs="Times New Roman"/>
        </w:rPr>
        <w:t xml:space="preserve"> Оценка на постигнатите ре</w:t>
      </w:r>
      <w:r w:rsidR="00FA03C4" w:rsidRPr="00FA03C4">
        <w:rPr>
          <w:rFonts w:ascii="Times New Roman" w:hAnsi="Times New Roman" w:cs="Times New Roman"/>
        </w:rPr>
        <w:t xml:space="preserve">зултати и стимулиране на труда </w:t>
      </w:r>
      <w:r>
        <w:rPr>
          <w:rFonts w:ascii="Times New Roman" w:hAnsi="Times New Roman" w:cs="Times New Roman"/>
        </w:rPr>
        <w:t>;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180B92">
        <w:rPr>
          <w:rFonts w:ascii="Times New Roman" w:hAnsi="Times New Roman" w:cs="Times New Roman"/>
        </w:rPr>
        <w:t xml:space="preserve"> Социални придо</w:t>
      </w:r>
      <w:r w:rsidR="00FA03C4" w:rsidRPr="00FA03C4">
        <w:rPr>
          <w:rFonts w:ascii="Times New Roman" w:hAnsi="Times New Roman" w:cs="Times New Roman"/>
        </w:rPr>
        <w:t xml:space="preserve">бивки, допълнителни трудови възнаграждения 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Чл.14 Повишаване квалификацията и развитието на персонала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(1) Повишаването на квалификацията цели усъвършенстване и обогатяване компетентностите на педагогическите специалисти за ефективно изпълнение на изискванията на изпълняваната </w:t>
      </w:r>
      <w:r w:rsidRPr="00FA03C4">
        <w:rPr>
          <w:rFonts w:ascii="Times New Roman" w:hAnsi="Times New Roman" w:cs="Times New Roman"/>
        </w:rPr>
        <w:lastRenderedPageBreak/>
        <w:t>работа, за кариерно развитие и постиганe на удовлетвореност в сътрудничеството си със семействата на децата.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(2) Учителите, директорите и другите педагогически специалисти са длъжни да повишават квалификацията си: 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03C4" w:rsidRPr="00FA03C4">
        <w:rPr>
          <w:rFonts w:ascii="Times New Roman" w:hAnsi="Times New Roman" w:cs="Times New Roman"/>
        </w:rPr>
        <w:t xml:space="preserve"> По програми за продължаваща квалификация в не по-малко от 48 академични часа за всеки период на атестиране за всеки педагогически специалист; </w:t>
      </w:r>
    </w:p>
    <w:p w:rsidR="00C852E7" w:rsidRDefault="00C85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A03C4" w:rsidRPr="00FA03C4">
        <w:rPr>
          <w:rFonts w:ascii="Times New Roman" w:hAnsi="Times New Roman" w:cs="Times New Roman"/>
        </w:rPr>
        <w:t xml:space="preserve"> В рамките на вътрешноинституционалната квалификация в не по-малко от 16 академични часа годишно за всеки педагогически специалист; 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(3) След участие и успешно завършване на обучение за повишаване на квалификацията по програми на специализирани обслужващи звена, на висши училища и научни организации и по одобрени програми от Информационния регистър на одобрените програми за повишаване квалификацията лицата получават квалификационни кредити. Квалификационният кредит е измерител на времето, в което педагогическият специалист се е обучавал за повишаване на квалификацията си. Един квалификационен кредит се присъжда за: 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1. Участие в обучение с продължителност 16 академични часа, от които не по – малко от 8 академични часа са присъствени;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2. Подготовка, представяне и публикуване на доклад в специализирано издание;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 xml:space="preserve"> 3. Научна или научна-методическа публикация в специализирано издание. Квалификационните кредити се удостоверяват с документ за допълнително обучение </w:t>
      </w:r>
    </w:p>
    <w:p w:rsidR="00C852E7" w:rsidRDefault="00FA03C4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(4) Повишаването на квалификацията на непедагогическия персонал се осъществява като част от вътрешноинституционалната</w:t>
      </w:r>
      <w:r w:rsidR="00C852E7">
        <w:rPr>
          <w:rFonts w:ascii="Times New Roman" w:hAnsi="Times New Roman" w:cs="Times New Roman"/>
        </w:rPr>
        <w:t xml:space="preserve"> </w:t>
      </w:r>
      <w:r w:rsidRPr="00FA03C4">
        <w:rPr>
          <w:rFonts w:ascii="Times New Roman" w:hAnsi="Times New Roman" w:cs="Times New Roman"/>
        </w:rPr>
        <w:t xml:space="preserve"> квалификация. </w:t>
      </w: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157C1A" w:rsidRPr="00157C1A" w:rsidRDefault="00157C1A" w:rsidP="00157C1A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157C1A">
        <w:rPr>
          <w:rFonts w:ascii="Times New Roman" w:hAnsi="Times New Roman" w:cs="Times New Roman"/>
          <w:noProof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6B0E0C2B" wp14:editId="14F5C848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C1A">
        <w:rPr>
          <w:rFonts w:ascii="Times New Roman" w:hAnsi="Times New Roman" w:cs="Times New Roman"/>
        </w:rPr>
        <w:t xml:space="preserve">                     </w:t>
      </w:r>
      <w:r w:rsidRPr="00157C1A">
        <w:rPr>
          <w:rFonts w:ascii="Times New Roman" w:hAnsi="Times New Roman" w:cs="Times New Roman"/>
          <w:b/>
          <w:lang w:val="ru-RU"/>
        </w:rPr>
        <w:t>ОСНОВНО УЧИЛИЩЕ „НИКОЛА  ЙОНКОВ  ВАПЦАРОВ”</w:t>
      </w:r>
    </w:p>
    <w:p w:rsidR="00157C1A" w:rsidRPr="00157C1A" w:rsidRDefault="00157C1A" w:rsidP="00157C1A">
      <w:pPr>
        <w:ind w:left="708" w:firstLine="708"/>
        <w:jc w:val="center"/>
        <w:rPr>
          <w:rFonts w:ascii="Times New Roman" w:hAnsi="Times New Roman" w:cs="Times New Roman"/>
          <w:b/>
          <w:lang w:val="ru-RU"/>
        </w:rPr>
      </w:pPr>
      <w:r w:rsidRPr="00157C1A">
        <w:rPr>
          <w:rFonts w:ascii="Times New Roman" w:hAnsi="Times New Roman" w:cs="Times New Roman"/>
          <w:b/>
          <w:lang w:val="ru-RU"/>
        </w:rPr>
        <w:t>СЕЛО  ЛЯТНО, ОБЩИНА  КАОЛИНОВО</w:t>
      </w:r>
    </w:p>
    <w:p w:rsidR="00157C1A" w:rsidRPr="00157C1A" w:rsidRDefault="00157C1A" w:rsidP="00157C1A">
      <w:pPr>
        <w:jc w:val="center"/>
        <w:rPr>
          <w:rFonts w:ascii="Times New Roman" w:hAnsi="Times New Roman" w:cs="Times New Roman"/>
          <w:b/>
          <w:lang w:val="ru-RU"/>
        </w:rPr>
      </w:pPr>
      <w:r w:rsidRPr="00157C1A">
        <w:rPr>
          <w:rFonts w:ascii="Times New Roman" w:hAnsi="Times New Roman" w:cs="Times New Roman"/>
          <w:b/>
          <w:lang w:val="ru-RU"/>
        </w:rPr>
        <w:t xml:space="preserve">                        ул. „Г</w:t>
      </w:r>
      <w:r w:rsidRPr="00157C1A">
        <w:rPr>
          <w:rFonts w:ascii="Times New Roman" w:hAnsi="Times New Roman" w:cs="Times New Roman"/>
          <w:b/>
        </w:rPr>
        <w:t>.</w:t>
      </w:r>
      <w:r w:rsidRPr="00157C1A">
        <w:rPr>
          <w:rFonts w:ascii="Times New Roman" w:hAnsi="Times New Roman" w:cs="Times New Roman"/>
          <w:b/>
          <w:lang w:val="ru-RU"/>
        </w:rPr>
        <w:t xml:space="preserve"> Димитров” № 4, тел. 05365 – 5236; </w:t>
      </w:r>
      <w:r w:rsidRPr="00157C1A">
        <w:rPr>
          <w:rFonts w:ascii="Times New Roman" w:hAnsi="Times New Roman" w:cs="Times New Roman"/>
          <w:b/>
        </w:rPr>
        <w:t>e</w:t>
      </w:r>
      <w:r w:rsidRPr="00157C1A">
        <w:rPr>
          <w:rFonts w:ascii="Times New Roman" w:hAnsi="Times New Roman" w:cs="Times New Roman"/>
          <w:b/>
          <w:lang w:val="ru-RU"/>
        </w:rPr>
        <w:t>-</w:t>
      </w:r>
      <w:r w:rsidRPr="00157C1A">
        <w:rPr>
          <w:rFonts w:ascii="Times New Roman" w:hAnsi="Times New Roman" w:cs="Times New Roman"/>
          <w:b/>
        </w:rPr>
        <w:t>mail</w:t>
      </w:r>
      <w:r w:rsidRPr="00157C1A">
        <w:rPr>
          <w:rFonts w:ascii="Times New Roman" w:hAnsi="Times New Roman" w:cs="Times New Roman"/>
          <w:b/>
          <w:lang w:val="ru-RU"/>
        </w:rPr>
        <w:t xml:space="preserve">: @ </w:t>
      </w:r>
      <w:r w:rsidRPr="00157C1A">
        <w:rPr>
          <w:rFonts w:ascii="Times New Roman" w:hAnsi="Times New Roman" w:cs="Times New Roman"/>
          <w:b/>
        </w:rPr>
        <w:t>abv</w:t>
      </w:r>
      <w:r w:rsidRPr="00157C1A">
        <w:rPr>
          <w:rFonts w:ascii="Times New Roman" w:hAnsi="Times New Roman" w:cs="Times New Roman"/>
          <w:b/>
          <w:lang w:val="ru-RU"/>
        </w:rPr>
        <w:t>.</w:t>
      </w:r>
      <w:r w:rsidRPr="00157C1A">
        <w:rPr>
          <w:rFonts w:ascii="Times New Roman" w:hAnsi="Times New Roman" w:cs="Times New Roman"/>
          <w:b/>
        </w:rPr>
        <w:t>bg</w:t>
      </w:r>
      <w:r w:rsidRPr="00157C1A">
        <w:rPr>
          <w:rFonts w:ascii="Times New Roman" w:hAnsi="Times New Roman" w:cs="Times New Roman"/>
          <w:b/>
          <w:lang w:val="ru-RU"/>
        </w:rPr>
        <w:t>.</w:t>
      </w:r>
      <w:r w:rsidRPr="00157C1A">
        <w:rPr>
          <w:rFonts w:ascii="Times New Roman" w:hAnsi="Times New Roman" w:cs="Times New Roman"/>
          <w:b/>
        </w:rPr>
        <w:t>OU</w:t>
      </w:r>
      <w:r w:rsidRPr="00157C1A">
        <w:rPr>
          <w:rFonts w:ascii="Times New Roman" w:hAnsi="Times New Roman" w:cs="Times New Roman"/>
          <w:b/>
          <w:lang w:val="ru-RU"/>
        </w:rPr>
        <w:t>_</w:t>
      </w:r>
      <w:r w:rsidRPr="00157C1A">
        <w:rPr>
          <w:rFonts w:ascii="Times New Roman" w:hAnsi="Times New Roman" w:cs="Times New Roman"/>
          <w:b/>
        </w:rPr>
        <w:t>Lytno</w:t>
      </w: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 w:rsidP="00157C1A">
      <w:pPr>
        <w:jc w:val="center"/>
        <w:rPr>
          <w:rFonts w:ascii="Times New Roman" w:hAnsi="Times New Roman" w:cs="Times New Roman"/>
        </w:rPr>
      </w:pPr>
    </w:p>
    <w:p w:rsidR="00C852E7" w:rsidRDefault="00C852E7" w:rsidP="00157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C4">
        <w:rPr>
          <w:rFonts w:ascii="Times New Roman" w:hAnsi="Times New Roman" w:cs="Times New Roman"/>
          <w:b/>
          <w:sz w:val="28"/>
          <w:szCs w:val="28"/>
        </w:rPr>
        <w:t>Ред и условия за назначаване, освобождаване, мотивиране и развитие на човешките ресурси в Основно училище „Никола Йонков Вапцаров“, село Лятно</w:t>
      </w:r>
    </w:p>
    <w:p w:rsidR="00157C1A" w:rsidRDefault="00157C1A" w:rsidP="0015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1A" w:rsidRDefault="00157C1A" w:rsidP="00157C1A">
      <w:pPr>
        <w:jc w:val="center"/>
        <w:rPr>
          <w:rFonts w:ascii="Times New Roman" w:hAnsi="Times New Roman" w:cs="Times New Roman"/>
        </w:rPr>
      </w:pPr>
    </w:p>
    <w:p w:rsidR="00C852E7" w:rsidRPr="00157C1A" w:rsidRDefault="00180B92" w:rsidP="00157C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учебната 2022/2023</w:t>
      </w:r>
      <w:r w:rsidR="00C852E7" w:rsidRPr="00157C1A">
        <w:rPr>
          <w:rFonts w:ascii="Times New Roman" w:hAnsi="Times New Roman" w:cs="Times New Roman"/>
          <w:b/>
        </w:rPr>
        <w:t xml:space="preserve"> година</w:t>
      </w: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157C1A" w:rsidRDefault="00157C1A">
      <w:pPr>
        <w:rPr>
          <w:rFonts w:ascii="Times New Roman" w:hAnsi="Times New Roman" w:cs="Times New Roman"/>
        </w:rPr>
      </w:pPr>
    </w:p>
    <w:p w:rsidR="00157C1A" w:rsidRDefault="00157C1A">
      <w:pPr>
        <w:rPr>
          <w:rFonts w:ascii="Times New Roman" w:hAnsi="Times New Roman" w:cs="Times New Roman"/>
        </w:rPr>
      </w:pPr>
    </w:p>
    <w:p w:rsidR="00C852E7" w:rsidRPr="00FA03C4" w:rsidRDefault="00C852E7" w:rsidP="00C852E7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</w:rPr>
        <w:t>Тези правила са приети</w:t>
      </w:r>
      <w:r w:rsidR="00157C1A">
        <w:rPr>
          <w:rFonts w:ascii="Times New Roman" w:hAnsi="Times New Roman" w:cs="Times New Roman"/>
        </w:rPr>
        <w:t xml:space="preserve"> на общо събрание на 1</w:t>
      </w:r>
      <w:r w:rsidR="00180B92">
        <w:rPr>
          <w:rFonts w:ascii="Times New Roman" w:hAnsi="Times New Roman" w:cs="Times New Roman"/>
        </w:rPr>
        <w:t xml:space="preserve">4.09.2022 </w:t>
      </w:r>
      <w:r w:rsidRPr="00FA03C4">
        <w:rPr>
          <w:rFonts w:ascii="Times New Roman" w:hAnsi="Times New Roman" w:cs="Times New Roman"/>
        </w:rPr>
        <w:t xml:space="preserve">г. Съгласувал: председател на СО към КНСБ: </w:t>
      </w:r>
      <w:r w:rsidR="00180B92">
        <w:rPr>
          <w:rFonts w:ascii="Times New Roman" w:hAnsi="Times New Roman" w:cs="Times New Roman"/>
        </w:rPr>
        <w:t>Емине Халимова</w:t>
      </w:r>
      <w:r w:rsidR="00157C1A">
        <w:rPr>
          <w:rFonts w:ascii="Times New Roman" w:hAnsi="Times New Roman" w:cs="Times New Roman"/>
        </w:rPr>
        <w:t xml:space="preserve"> </w:t>
      </w:r>
      <w:r w:rsidRPr="00FA03C4">
        <w:rPr>
          <w:rFonts w:ascii="Times New Roman" w:hAnsi="Times New Roman" w:cs="Times New Roman"/>
        </w:rPr>
        <w:t>...................................................</w:t>
      </w:r>
    </w:p>
    <w:p w:rsidR="00C852E7" w:rsidRPr="00FA03C4" w:rsidRDefault="00C852E7" w:rsidP="00C852E7">
      <w:pPr>
        <w:rPr>
          <w:rFonts w:ascii="Times New Roman" w:hAnsi="Times New Roman" w:cs="Times New Roman"/>
        </w:rPr>
      </w:pPr>
    </w:p>
    <w:p w:rsidR="00C852E7" w:rsidRDefault="00C852E7">
      <w:pPr>
        <w:rPr>
          <w:rFonts w:ascii="Times New Roman" w:hAnsi="Times New Roman" w:cs="Times New Roman"/>
        </w:rPr>
      </w:pPr>
    </w:p>
    <w:p w:rsidR="00157C1A" w:rsidRDefault="00157C1A">
      <w:pPr>
        <w:rPr>
          <w:rFonts w:ascii="Times New Roman" w:hAnsi="Times New Roman" w:cs="Times New Roman"/>
        </w:rPr>
      </w:pPr>
    </w:p>
    <w:p w:rsidR="00157C1A" w:rsidRPr="008862CC" w:rsidRDefault="00157C1A">
      <w:pPr>
        <w:rPr>
          <w:rFonts w:ascii="Times New Roman" w:hAnsi="Times New Roman" w:cs="Times New Roman"/>
          <w:b/>
        </w:rPr>
      </w:pPr>
    </w:p>
    <w:p w:rsidR="00157C1A" w:rsidRPr="008862CC" w:rsidRDefault="00157C1A" w:rsidP="008862CC">
      <w:pPr>
        <w:jc w:val="center"/>
        <w:rPr>
          <w:rFonts w:ascii="Times New Roman" w:hAnsi="Times New Roman" w:cs="Times New Roman"/>
          <w:b/>
        </w:rPr>
      </w:pPr>
      <w:r w:rsidRPr="008862CC">
        <w:rPr>
          <w:rFonts w:ascii="Times New Roman" w:hAnsi="Times New Roman" w:cs="Times New Roman"/>
          <w:b/>
        </w:rPr>
        <w:t>СЪДЪРЖАНИЕ:</w:t>
      </w:r>
    </w:p>
    <w:p w:rsidR="00157C1A" w:rsidRDefault="00157C1A">
      <w:pPr>
        <w:rPr>
          <w:rFonts w:ascii="Times New Roman" w:hAnsi="Times New Roman" w:cs="Times New Roman"/>
        </w:rPr>
      </w:pPr>
    </w:p>
    <w:p w:rsidR="00157C1A" w:rsidRDefault="00157C1A">
      <w:pPr>
        <w:rPr>
          <w:rFonts w:ascii="Times New Roman" w:hAnsi="Times New Roman" w:cs="Times New Roman"/>
        </w:rPr>
      </w:pPr>
    </w:p>
    <w:p w:rsidR="00157C1A" w:rsidRDefault="00157C1A" w:rsidP="00157C1A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  <w:b/>
        </w:rPr>
        <w:t>I. ОБЩИ ПОЛОЖЕНИЯ</w:t>
      </w:r>
    </w:p>
    <w:p w:rsidR="00157C1A" w:rsidRDefault="00157C1A" w:rsidP="00157C1A">
      <w:pPr>
        <w:rPr>
          <w:rFonts w:ascii="Times New Roman" w:hAnsi="Times New Roman" w:cs="Times New Roman"/>
          <w:b/>
        </w:rPr>
      </w:pPr>
      <w:r w:rsidRPr="00FA03C4">
        <w:rPr>
          <w:rFonts w:ascii="Times New Roman" w:hAnsi="Times New Roman" w:cs="Times New Roman"/>
          <w:b/>
        </w:rPr>
        <w:t>II. РЕД И УСЛОВИЯ ЗА НАЗНАЧАВАНЕ НА СЛУЖИТЕЛ</w:t>
      </w:r>
    </w:p>
    <w:p w:rsidR="00157C1A" w:rsidRDefault="00157C1A">
      <w:pPr>
        <w:rPr>
          <w:rFonts w:ascii="Times New Roman" w:hAnsi="Times New Roman" w:cs="Times New Roman"/>
          <w:b/>
        </w:rPr>
      </w:pPr>
      <w:r w:rsidRPr="00FA03C4">
        <w:rPr>
          <w:rFonts w:ascii="Times New Roman" w:hAnsi="Times New Roman" w:cs="Times New Roman"/>
          <w:b/>
        </w:rPr>
        <w:t>III.РЕД И УСЛОВИЯ ЗА ОСВОБОЖДАВАНЕ НА СЛУЖИТЕЛ</w:t>
      </w:r>
    </w:p>
    <w:p w:rsidR="00157C1A" w:rsidRDefault="00157C1A" w:rsidP="00157C1A">
      <w:pPr>
        <w:rPr>
          <w:rFonts w:ascii="Times New Roman" w:hAnsi="Times New Roman" w:cs="Times New Roman"/>
        </w:rPr>
      </w:pPr>
      <w:r w:rsidRPr="00FA03C4">
        <w:rPr>
          <w:rFonts w:ascii="Times New Roman" w:hAnsi="Times New Roman" w:cs="Times New Roman"/>
          <w:b/>
        </w:rPr>
        <w:t>IV. МОТИВИРАНЕ И РАЗВИТИЕ НА ЧОВЕШКИТЕ РЕСУРСИ</w:t>
      </w:r>
    </w:p>
    <w:p w:rsidR="00157C1A" w:rsidRPr="00FA03C4" w:rsidRDefault="00157C1A">
      <w:pPr>
        <w:rPr>
          <w:rFonts w:ascii="Times New Roman" w:hAnsi="Times New Roman" w:cs="Times New Roman"/>
        </w:rPr>
      </w:pPr>
    </w:p>
    <w:sectPr w:rsidR="00157C1A" w:rsidRPr="00FA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C5"/>
    <w:rsid w:val="001115C5"/>
    <w:rsid w:val="00157C1A"/>
    <w:rsid w:val="00180B92"/>
    <w:rsid w:val="008862CC"/>
    <w:rsid w:val="009A3B2A"/>
    <w:rsid w:val="009E3DB9"/>
    <w:rsid w:val="00C852E7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2022-10-11T05:09:00Z</dcterms:created>
  <dcterms:modified xsi:type="dcterms:W3CDTF">2022-10-11T05:09:00Z</dcterms:modified>
</cp:coreProperties>
</file>